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935FB" w14:textId="77777777" w:rsidR="00932727" w:rsidRDefault="00932727" w:rsidP="00932727">
      <w:pPr>
        <w:widowControl w:val="0"/>
        <w:autoSpaceDE w:val="0"/>
        <w:autoSpaceDN w:val="0"/>
        <w:adjustRightInd w:val="0"/>
        <w:rPr>
          <w:rFonts w:ascii=".SFUIText-Regular" w:eastAsia=".SFUIText-Regular" w:hAnsi="Verdana-Italic" w:cs=".SFUIText-Regular"/>
          <w:sz w:val="30"/>
          <w:szCs w:val="30"/>
        </w:rPr>
      </w:pPr>
      <w:r>
        <w:rPr>
          <w:rFonts w:ascii="Verdana-Italic" w:eastAsia=".SFUIText-Regular" w:hAnsi="Verdana-Italic" w:cs="Verdana-Italic"/>
          <w:i/>
          <w:iCs/>
          <w:sz w:val="28"/>
          <w:szCs w:val="28"/>
        </w:rPr>
        <w:t> </w:t>
      </w:r>
    </w:p>
    <w:p w14:paraId="7768A7FC" w14:textId="77777777" w:rsidR="00932727" w:rsidRDefault="00932727" w:rsidP="00932727">
      <w:pPr>
        <w:widowControl w:val="0"/>
        <w:autoSpaceDE w:val="0"/>
        <w:autoSpaceDN w:val="0"/>
        <w:adjustRightInd w:val="0"/>
        <w:rPr>
          <w:rFonts w:ascii=".SFUIText-Regular" w:eastAsia=".SFUIText-Regular" w:hAnsi="Verdana-Italic" w:cs=".SFUIText-Regular"/>
          <w:sz w:val="30"/>
          <w:szCs w:val="30"/>
        </w:rPr>
      </w:pPr>
      <w:r>
        <w:rPr>
          <w:rFonts w:ascii="Verdana-Italic" w:eastAsia=".SFUIText-Regular" w:hAnsi="Verdana-Italic" w:cs="Verdana-Italic"/>
          <w:i/>
          <w:iCs/>
          <w:sz w:val="28"/>
          <w:szCs w:val="28"/>
        </w:rPr>
        <w:t> </w:t>
      </w:r>
    </w:p>
    <w:p w14:paraId="05016B88" w14:textId="77777777" w:rsidR="00932727" w:rsidRDefault="00932727" w:rsidP="00932727">
      <w:pPr>
        <w:widowControl w:val="0"/>
        <w:autoSpaceDE w:val="0"/>
        <w:autoSpaceDN w:val="0"/>
        <w:adjustRightInd w:val="0"/>
        <w:rPr>
          <w:rFonts w:ascii=".SFUIText-Regular" w:eastAsia=".SFUIText-Regular" w:hAnsi="Verdana-Italic" w:cs=".SFUIText-Regular"/>
          <w:sz w:val="30"/>
          <w:szCs w:val="30"/>
        </w:rPr>
      </w:pPr>
      <w:hyperlink r:id="rId4" w:history="1">
        <w:r>
          <w:rPr>
            <w:rFonts w:ascii="Verdana" w:eastAsia=".SFUIText-Regular" w:hAnsi="Verdana" w:cs="Verdana"/>
            <w:color w:val="0000FF"/>
            <w:sz w:val="28"/>
            <w:szCs w:val="28"/>
            <w:u w:val="single" w:color="0000FF"/>
          </w:rPr>
          <w:t>Lektørudtalelse</w:t>
        </w:r>
      </w:hyperlink>
    </w:p>
    <w:p w14:paraId="2286F2FC" w14:textId="77777777" w:rsidR="00932727" w:rsidRDefault="00932727" w:rsidP="00932727">
      <w:pPr>
        <w:widowControl w:val="0"/>
        <w:autoSpaceDE w:val="0"/>
        <w:autoSpaceDN w:val="0"/>
        <w:adjustRightInd w:val="0"/>
        <w:rPr>
          <w:rFonts w:ascii="TimesNewRomanPSMT" w:eastAsia=".SFUIText-Regular" w:hAnsi="TimesNewRomanPSMT" w:cs="TimesNewRomanPSMT"/>
          <w:sz w:val="32"/>
          <w:szCs w:val="32"/>
        </w:rPr>
      </w:pPr>
      <w:r>
        <w:rPr>
          <w:rFonts w:ascii="Verdana-Bold" w:eastAsia=".SFUIText-Regular" w:hAnsi="Verdana-Bold" w:cs="Verdana-Bold"/>
          <w:b/>
          <w:bCs/>
          <w:sz w:val="28"/>
          <w:szCs w:val="28"/>
        </w:rPr>
        <w:t>Kort om bogen</w:t>
      </w:r>
      <w:r>
        <w:rPr>
          <w:rFonts w:ascii="MS Mincho" w:eastAsia="MS Mincho" w:hAnsi="MS Mincho" w:cs="MS Mincho"/>
          <w:sz w:val="28"/>
          <w:szCs w:val="28"/>
        </w:rPr>
        <w:t> </w:t>
      </w:r>
      <w:r>
        <w:rPr>
          <w:rFonts w:ascii="Verdana" w:eastAsia=".SFUIText-Regular" w:hAnsi="Verdana" w:cs="Verdana"/>
          <w:sz w:val="28"/>
          <w:szCs w:val="28"/>
        </w:rPr>
        <w:t>En skøn fri genfortælling af historien om Babelstårnet. Højtlæsning for 4-8-årige</w:t>
      </w:r>
    </w:p>
    <w:p w14:paraId="2E247854" w14:textId="77777777" w:rsidR="00932727" w:rsidRDefault="00932727" w:rsidP="00932727">
      <w:pPr>
        <w:widowControl w:val="0"/>
        <w:autoSpaceDE w:val="0"/>
        <w:autoSpaceDN w:val="0"/>
        <w:adjustRightInd w:val="0"/>
        <w:rPr>
          <w:rFonts w:ascii="TimesNewRomanPSMT" w:eastAsia=".SFUIText-Regular" w:hAnsi="TimesNewRomanPSMT" w:cs="TimesNewRomanPSMT"/>
          <w:sz w:val="32"/>
          <w:szCs w:val="32"/>
        </w:rPr>
      </w:pPr>
      <w:r>
        <w:rPr>
          <w:rFonts w:ascii="Verdana-Bold" w:eastAsia=".SFUIText-Regular" w:hAnsi="Verdana-Bold" w:cs="Verdana-Bold"/>
          <w:b/>
          <w:bCs/>
          <w:sz w:val="28"/>
          <w:szCs w:val="28"/>
        </w:rPr>
        <w:t>Beskrivelse</w:t>
      </w:r>
      <w:r>
        <w:rPr>
          <w:rFonts w:ascii="MS Mincho" w:eastAsia="MS Mincho" w:hAnsi="MS Mincho" w:cs="MS Mincho"/>
          <w:sz w:val="28"/>
          <w:szCs w:val="28"/>
        </w:rPr>
        <w:t> </w:t>
      </w:r>
      <w:r>
        <w:rPr>
          <w:rFonts w:ascii="Verdana" w:eastAsia=".SFUIText-Regular" w:hAnsi="Verdana" w:cs="Verdana"/>
          <w:sz w:val="28"/>
          <w:szCs w:val="28"/>
        </w:rPr>
        <w:t>Prinsessen keder sig, og hendes far kongen forsøger på flere måder at underholde hende, men intet hjælper. Først da kongen sætter et stort byggeprojekt i gang, bliver hun tilfreds. Kongen lover hende et tårn, som kan nå helt op i himlen. Byggeriet er omfattende og involverer mange mennesker, redskaber og byggematerialer. Prinsessen nyder synet af det liv, som opstår omkring hende og går på opdagelse i den by, som langsomt vokser frem. Byen og byggeriet er præget af de mange mennesker, som kommer fra alle verdenshjørner med forskellige traditioner, skikke og sprog. Selvom byggeriet stoppes, er prinsessen alligevel blevet glad, fordi hun har lært meget nyt at kende. Hoffet har også ladet sig inspirere og er nu ikke så kedelige som før. En fri genfortælling af den bibelske historie om Babelstårnet. Forfatter og illustrator har tidligere sammen udgivet</w:t>
      </w:r>
      <w:hyperlink r:id="rId5" w:history="1">
        <w:r>
          <w:rPr>
            <w:rFonts w:ascii="Verdana" w:eastAsia=".SFUIText-Regular" w:hAnsi="Verdana" w:cs="Verdana"/>
            <w:color w:val="0000FF"/>
            <w:sz w:val="28"/>
            <w:szCs w:val="28"/>
            <w:u w:val="single" w:color="0000FF"/>
          </w:rPr>
          <w:t xml:space="preserve"> Noas skib</w:t>
        </w:r>
      </w:hyperlink>
    </w:p>
    <w:p w14:paraId="4828ECA2" w14:textId="77777777" w:rsidR="00932727" w:rsidRDefault="00932727" w:rsidP="00932727">
      <w:pPr>
        <w:widowControl w:val="0"/>
        <w:autoSpaceDE w:val="0"/>
        <w:autoSpaceDN w:val="0"/>
        <w:adjustRightInd w:val="0"/>
        <w:rPr>
          <w:rFonts w:ascii="TimesNewRomanPSMT" w:eastAsia=".SFUIText-Regular" w:hAnsi="TimesNewRomanPSMT" w:cs="TimesNewRomanPSMT"/>
          <w:sz w:val="32"/>
          <w:szCs w:val="32"/>
        </w:rPr>
      </w:pPr>
      <w:r>
        <w:rPr>
          <w:rFonts w:ascii="Verdana-Bold" w:eastAsia=".SFUIText-Regular" w:hAnsi="Verdana-Bold" w:cs="Verdana-Bold"/>
          <w:b/>
          <w:bCs/>
          <w:sz w:val="28"/>
          <w:szCs w:val="28"/>
        </w:rPr>
        <w:t>Vurdering</w:t>
      </w:r>
      <w:r>
        <w:rPr>
          <w:rFonts w:ascii="MS Mincho" w:eastAsia="MS Mincho" w:hAnsi="MS Mincho" w:cs="MS Mincho"/>
          <w:sz w:val="28"/>
          <w:szCs w:val="28"/>
        </w:rPr>
        <w:t> </w:t>
      </w:r>
      <w:r>
        <w:rPr>
          <w:rFonts w:ascii="Verdana" w:eastAsia=".SFUIText-Regular" w:hAnsi="Verdana" w:cs="Verdana"/>
          <w:sz w:val="28"/>
          <w:szCs w:val="28"/>
        </w:rPr>
        <w:t>Virkelig dejlig helstøbt billedbog. Sproget er let og fængende, og de mange detaljer i illustrationerne indbyder til at gå på opdagelse. Fortælleformen er et eventyr, og det giver historien en god dynamik. Bogens budskab, at mangfoldighed kan være en glæde, er særdeles sympatisk</w:t>
      </w:r>
    </w:p>
    <w:p w14:paraId="650ACC94" w14:textId="77777777" w:rsidR="00932727" w:rsidRDefault="00932727" w:rsidP="00932727">
      <w:pPr>
        <w:widowControl w:val="0"/>
        <w:autoSpaceDE w:val="0"/>
        <w:autoSpaceDN w:val="0"/>
        <w:adjustRightInd w:val="0"/>
        <w:rPr>
          <w:rFonts w:ascii="TimesNewRomanPSMT" w:eastAsia=".SFUIText-Regular" w:hAnsi="TimesNewRomanPSMT" w:cs="TimesNewRomanPSMT"/>
          <w:sz w:val="32"/>
          <w:szCs w:val="32"/>
        </w:rPr>
      </w:pPr>
      <w:r>
        <w:rPr>
          <w:rFonts w:ascii="Verdana-Bold" w:eastAsia=".SFUIText-Regular" w:hAnsi="Verdana-Bold" w:cs="Verdana-Bold"/>
          <w:b/>
          <w:bCs/>
          <w:sz w:val="28"/>
          <w:szCs w:val="28"/>
        </w:rPr>
        <w:t>Andre bøger om samme emne/genre</w:t>
      </w:r>
      <w:r>
        <w:rPr>
          <w:rFonts w:ascii="MS Mincho" w:eastAsia="MS Mincho" w:hAnsi="MS Mincho" w:cs="MS Mincho"/>
          <w:sz w:val="28"/>
          <w:szCs w:val="28"/>
        </w:rPr>
        <w:t> </w:t>
      </w:r>
      <w:r>
        <w:rPr>
          <w:rFonts w:ascii="Verdana" w:eastAsia=".SFUIText-Regular" w:hAnsi="Verdana" w:cs="Verdana"/>
          <w:sz w:val="28"/>
          <w:szCs w:val="28"/>
        </w:rPr>
        <w:t>Prinsessen i bogen kan minde om Tony Ross' serie om Den lille prinsesse.</w:t>
      </w:r>
      <w:hyperlink r:id="rId6" w:history="1">
        <w:r>
          <w:rPr>
            <w:rFonts w:ascii="Verdana" w:eastAsia=".SFUIText-Regular" w:hAnsi="Verdana" w:cs="Verdana"/>
            <w:color w:val="0000FF"/>
            <w:sz w:val="28"/>
            <w:szCs w:val="28"/>
            <w:u w:val="single" w:color="0000FF"/>
          </w:rPr>
          <w:t xml:space="preserve"> Det tossede tårn</w:t>
        </w:r>
      </w:hyperlink>
      <w:r>
        <w:rPr>
          <w:rFonts w:ascii="Verdana" w:eastAsia=".SFUIText-Regular" w:hAnsi="Verdana" w:cs="Verdana"/>
          <w:sz w:val="28"/>
          <w:szCs w:val="28"/>
        </w:rPr>
        <w:t xml:space="preserve"> fortæller også historien om Babelstårnet</w:t>
      </w:r>
    </w:p>
    <w:p w14:paraId="6A573FC7" w14:textId="77777777" w:rsidR="00932727" w:rsidRDefault="00932727" w:rsidP="00932727">
      <w:pPr>
        <w:widowControl w:val="0"/>
        <w:autoSpaceDE w:val="0"/>
        <w:autoSpaceDN w:val="0"/>
        <w:adjustRightInd w:val="0"/>
        <w:rPr>
          <w:rFonts w:ascii="TimesNewRomanPSMT" w:eastAsia=".SFUIText-Regular" w:hAnsi="TimesNewRomanPSMT" w:cs="TimesNewRomanPSMT"/>
          <w:sz w:val="32"/>
          <w:szCs w:val="32"/>
        </w:rPr>
      </w:pPr>
      <w:r>
        <w:rPr>
          <w:rFonts w:ascii="Verdana-Bold" w:eastAsia=".SFUIText-Regular" w:hAnsi="Verdana-Bold" w:cs="Verdana-Bold"/>
          <w:b/>
          <w:bCs/>
          <w:sz w:val="28"/>
          <w:szCs w:val="28"/>
        </w:rPr>
        <w:t>Til bibliotekaren</w:t>
      </w:r>
      <w:r>
        <w:rPr>
          <w:rFonts w:ascii="MS Mincho" w:eastAsia="MS Mincho" w:hAnsi="MS Mincho" w:cs="MS Mincho"/>
          <w:sz w:val="28"/>
          <w:szCs w:val="28"/>
        </w:rPr>
        <w:t> </w:t>
      </w:r>
      <w:r>
        <w:rPr>
          <w:rFonts w:ascii="Verdana" w:eastAsia=".SFUIText-Regular" w:hAnsi="Verdana" w:cs="Verdana"/>
          <w:sz w:val="28"/>
          <w:szCs w:val="28"/>
        </w:rPr>
        <w:t>Køb den. Passer på alle biblioteker</w:t>
      </w:r>
    </w:p>
    <w:p w14:paraId="3036925B" w14:textId="77777777" w:rsidR="00932727" w:rsidRDefault="00932727" w:rsidP="00932727">
      <w:pPr>
        <w:widowControl w:val="0"/>
        <w:autoSpaceDE w:val="0"/>
        <w:autoSpaceDN w:val="0"/>
        <w:adjustRightInd w:val="0"/>
        <w:rPr>
          <w:rFonts w:ascii="TimesNewRomanPSMT" w:eastAsia=".SFUIText-Regular" w:hAnsi="TimesNewRomanPSMT" w:cs="TimesNewRomanPSMT"/>
          <w:sz w:val="32"/>
          <w:szCs w:val="32"/>
        </w:rPr>
      </w:pPr>
      <w:r>
        <w:rPr>
          <w:rFonts w:ascii="Verdana-Italic" w:eastAsia=".SFUIText-Regular" w:hAnsi="Verdana-Italic" w:cs="Verdana-Italic"/>
          <w:i/>
          <w:iCs/>
          <w:sz w:val="28"/>
          <w:szCs w:val="28"/>
        </w:rPr>
        <w:t xml:space="preserve">Lektør: </w:t>
      </w:r>
      <w:hyperlink r:id="rId7" w:history="1">
        <w:r>
          <w:rPr>
            <w:rFonts w:ascii="Verdana-Italic" w:eastAsia=".SFUIText-Regular" w:hAnsi="Verdana-Italic" w:cs="Verdana-Italic"/>
            <w:i/>
            <w:iCs/>
            <w:color w:val="0000FF"/>
            <w:sz w:val="28"/>
            <w:szCs w:val="28"/>
            <w:u w:val="single" w:color="0000FF"/>
          </w:rPr>
          <w:t>Dorthe Grønbæk</w:t>
        </w:r>
      </w:hyperlink>
    </w:p>
    <w:p w14:paraId="38997777" w14:textId="77777777" w:rsidR="00932727" w:rsidRDefault="00932727" w:rsidP="00932727">
      <w:pPr>
        <w:widowControl w:val="0"/>
        <w:autoSpaceDE w:val="0"/>
        <w:autoSpaceDN w:val="0"/>
        <w:adjustRightInd w:val="0"/>
        <w:rPr>
          <w:rFonts w:ascii=".SFUIText-Regular" w:eastAsia=".SFUIText-Regular" w:hAnsi="TimesNewRomanPSMT" w:cs=".SFUIText-Regular"/>
          <w:sz w:val="30"/>
          <w:szCs w:val="30"/>
        </w:rPr>
      </w:pPr>
      <w:r>
        <w:rPr>
          <w:rFonts w:ascii=".SFUIText-Regular" w:eastAsia=".SFUIText-Regular" w:hAnsi="TimesNewRomanPSMT" w:cs=".SFUIText-Regular" w:hint="eastAsia"/>
          <w:sz w:val="30"/>
          <w:szCs w:val="30"/>
        </w:rPr>
        <w:t> </w:t>
      </w:r>
    </w:p>
    <w:p w14:paraId="7288D1DD" w14:textId="77777777" w:rsidR="00932727" w:rsidRDefault="00932727" w:rsidP="00932727">
      <w:pPr>
        <w:widowControl w:val="0"/>
        <w:autoSpaceDE w:val="0"/>
        <w:autoSpaceDN w:val="0"/>
        <w:adjustRightInd w:val="0"/>
        <w:rPr>
          <w:rFonts w:ascii=".SFUIText-Regular" w:eastAsia=".SFUIText-Regular" w:hAnsi="TimesNewRomanPSMT" w:cs=".SFUIText-Regular"/>
          <w:sz w:val="30"/>
          <w:szCs w:val="30"/>
        </w:rPr>
      </w:pPr>
      <w:r>
        <w:rPr>
          <w:rFonts w:ascii=".SFUIText-Regular" w:eastAsia=".SFUIText-Regular" w:hAnsi="TimesNewRomanPSMT" w:cs=".SFUIText-Regular" w:hint="eastAsia"/>
          <w:sz w:val="30"/>
          <w:szCs w:val="30"/>
        </w:rPr>
        <w:t> </w:t>
      </w:r>
    </w:p>
    <w:p w14:paraId="05E80FFD" w14:textId="77777777" w:rsidR="00932727" w:rsidRDefault="00932727">
      <w:bookmarkStart w:id="0" w:name="_GoBack"/>
      <w:bookmarkEnd w:id="0"/>
      <w:r>
        <w:rPr>
          <w:rFonts w:ascii=".SFUIText-Regular" w:eastAsia=".SFUIText-Regular" w:hAnsi="ArialMT" w:cs=".SFUIText-Regular" w:hint="eastAsia"/>
          <w:sz w:val="30"/>
          <w:szCs w:val="30"/>
        </w:rPr>
        <w:t> </w:t>
      </w:r>
    </w:p>
    <w:sectPr w:rsidR="009327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UIText-Regular">
    <w:charset w:val="88"/>
    <w:family w:val="auto"/>
    <w:pitch w:val="variable"/>
    <w:sig w:usb0="2000028F" w:usb1="08080003" w:usb2="00000010" w:usb3="00000000" w:csb0="0010019F" w:csb1="00000000"/>
  </w:font>
  <w:font w:name="Verdana-Italic">
    <w:charset w:val="00"/>
    <w:family w:val="auto"/>
    <w:pitch w:val="variable"/>
    <w:sig w:usb0="A10006FF" w:usb1="4000205B" w:usb2="00000010" w:usb3="00000000" w:csb0="0000019F" w:csb1="00000000"/>
  </w:font>
  <w:font w:name="Verdana">
    <w:panose1 w:val="020B0604030504040204"/>
    <w:charset w:val="00"/>
    <w:family w:val="auto"/>
    <w:pitch w:val="variable"/>
    <w:sig w:usb0="A10006FF" w:usb1="4000205B" w:usb2="00000010" w:usb3="00000000" w:csb0="0000019F" w:csb1="00000000"/>
  </w:font>
  <w:font w:name="Verdana-Bold">
    <w:charset w:val="00"/>
    <w:family w:val="auto"/>
    <w:pitch w:val="variable"/>
    <w:sig w:usb0="A10006FF" w:usb1="4000205B" w:usb2="00000010" w:usb3="00000000" w:csb0="0000019F" w:csb1="00000000"/>
  </w:font>
  <w:font w:name="TimesNewRomanPSMT">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27"/>
    <w:rsid w:val="00932727"/>
    <w:rsid w:val="009563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FB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javascript:void(0);" TargetMode="External"/><Relationship Id="rId5" Type="http://schemas.openxmlformats.org/officeDocument/2006/relationships/hyperlink" Target="http://netpunkt.dk/vis.php?target%5b%5d=Danbib&amp;term1=lid%3D29339252+og+lok%3D870970&amp;origin=kommando" TargetMode="External"/><Relationship Id="rId6" Type="http://schemas.openxmlformats.org/officeDocument/2006/relationships/hyperlink" Target="http://netpunkt.dk/vis.php?target%5b%5d=Danbib&amp;term1=lid%3D26340756+og+lok%3D870970&amp;origin=kommando" TargetMode="External"/><Relationship Id="rId7" Type="http://schemas.openxmlformats.org/officeDocument/2006/relationships/hyperlink" Target="http://netpunkt.dk/vis.php?target%5b%5d=Lektor&amp;origin=kommando&amp;field1=lrc&amp;term1=Gr%C3%B8nb%C3%A6k%20Dorth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1652</Characters>
  <Application>Microsoft Macintosh Word</Application>
  <DocSecurity>0</DocSecurity>
  <Lines>13</Lines>
  <Paragraphs>3</Paragraphs>
  <ScaleCrop>false</ScaleCrop>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Altschuler</dc:creator>
  <cp:keywords/>
  <dc:description/>
  <cp:lastModifiedBy>Sally Altschuler</cp:lastModifiedBy>
  <cp:revision>2</cp:revision>
  <dcterms:created xsi:type="dcterms:W3CDTF">2016-06-01T04:53:00Z</dcterms:created>
  <dcterms:modified xsi:type="dcterms:W3CDTF">2016-06-01T04:53:00Z</dcterms:modified>
</cp:coreProperties>
</file>